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汉中市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“十四五”规划前期研究重大课题指南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1、汉中市“十四五”经济社会发展总体思路研究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研究要点：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1）全面总结汉中“十三五”发展和全面小康社会构建的成效与问题；（2）研判当前及“十四五”期间国内外形势和汉中发展的机遇风险挑战；（3）概括提出汉中“十四五”发展的阶段性特征，分析研究“十四五”追赶超越的战略路径；（4）研究提出“十四五”战略目标、战略定位、战略布局、重大任务以及到2035年的战略重点；（5）明确汉中“十四五”发展的保障机制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2、汉中市“十四五”重大项目规划建设体系研究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研究要点：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（1）紧密对接“十四五”总体思路和战略定位，梳理项目谋划方向和项目支撑重点；（2）科学提出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汉中市</w:t>
      </w:r>
      <w:r>
        <w:rPr>
          <w:rFonts w:hint="eastAsia" w:ascii="仿宋_GB2312" w:hAnsi="仿宋_GB2312" w:eastAsia="仿宋_GB2312" w:cs="仿宋_GB2312"/>
          <w:sz w:val="32"/>
          <w:szCs w:val="32"/>
        </w:rPr>
        <w:t>“十四五”重大项目的规划建设框架体系。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3、汉中市生态文明建设战略研究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研究要点：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1）分析研判汉中生态文明建设现状、问题；（2）提出汉中生态文明建设的总体思路、方向原则、框架体系；（3）提出汉中“十四五”时期生态文明建设的战略目标、布局模式、重点任务；（4）提出生态文明建设的保障措施和制度体系。</w:t>
      </w:r>
    </w:p>
    <w:p>
      <w:pPr>
        <w:numPr>
          <w:ilvl w:val="0"/>
          <w:numId w:val="0"/>
        </w:numPr>
        <w:tabs>
          <w:tab w:val="left" w:pos="606"/>
        </w:tabs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4、汉中与周边城市群协同发展战略研究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研究要点：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1）梳理汉中与关中、成渝、长江中游城市群协同发展的基础设施条件、产业分工与合作现状，并论证协同优先级关系；（2）分析协同发展面临的问题和局限；（3）研究提出汉中融入城市群发展的主要思路、突破路径、协同重点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5、汉中市园区创新发展思路研究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研究要点：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（1）分别梳理我市农业、工业、物流、旅游四类园区发展现状；（2）分析四类园区存在的主要问题；（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）结合主体功能区定位和六大产业集群化发展目标，按照统筹布局、错位发展理念，调整优化“十四五”四类园区的发展定位、发展模式和发展思路，明确目标任务和政策举措。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6、汉中市幸福产业发展研究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研究要点：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1）理清幸福产业的概念、范畴，明确幸福产业与社会事业的区别；（2）梳理国家对幸福产业的政策支持，分析我市幸福产业发展现状与机遇；（3）研究提出“十四五”发展“旅游、文化、体育、健康、家政、养老、教育培训”等幸福产业的思路、目标、举措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7、汉中市“十四五”服务业高质量发展研究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研究要点：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（1）梳理我市服务业发展现状；（2）理清服务业发展中存在的问题；（3）结合中省产业发展趋势，提出“十四五”服务业发展的重点领域、重点产业，明晰发展目标和举措。</w:t>
      </w:r>
    </w:p>
    <w:p>
      <w:pPr>
        <w:numPr>
          <w:ilvl w:val="0"/>
          <w:numId w:val="0"/>
        </w:num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8、汉中建设区域“特色产业中心”思路研究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研究要点：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深入研究“特色产业中心”的功能定位、阶段目标、空间布局、实现路径、重点任务和保障措施。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5580"/>
    <w:rsid w:val="070B2E29"/>
    <w:rsid w:val="0AA07B0C"/>
    <w:rsid w:val="0D2061DE"/>
    <w:rsid w:val="0FAE2EEB"/>
    <w:rsid w:val="11C3695A"/>
    <w:rsid w:val="1CE07EDC"/>
    <w:rsid w:val="20525074"/>
    <w:rsid w:val="22423C0E"/>
    <w:rsid w:val="23411348"/>
    <w:rsid w:val="2AAA195A"/>
    <w:rsid w:val="2CF31F7B"/>
    <w:rsid w:val="39BD5B04"/>
    <w:rsid w:val="3E771757"/>
    <w:rsid w:val="45CA715B"/>
    <w:rsid w:val="48ED6F48"/>
    <w:rsid w:val="5074735F"/>
    <w:rsid w:val="51506C8B"/>
    <w:rsid w:val="521D3670"/>
    <w:rsid w:val="627F7AAB"/>
    <w:rsid w:val="74735F1F"/>
    <w:rsid w:val="75AB66F3"/>
    <w:rsid w:val="76672DB7"/>
    <w:rsid w:val="76DA6679"/>
    <w:rsid w:val="7A05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崔婷</cp:lastModifiedBy>
  <dcterms:modified xsi:type="dcterms:W3CDTF">2019-06-28T07:56:42Z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